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17" w:rsidRDefault="00251017" w:rsidP="00251017">
      <w:pPr>
        <w:ind w:rightChars="87" w:right="183"/>
        <w:jc w:val="center"/>
      </w:pPr>
      <w:r>
        <w:rPr>
          <w:noProof/>
        </w:rPr>
        <w:drawing>
          <wp:inline distT="0" distB="0" distL="0" distR="0">
            <wp:extent cx="5424820" cy="584102"/>
            <wp:effectExtent l="19050" t="0" r="4430" b="0"/>
            <wp:docPr id="2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959" cy="58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017" w:rsidRPr="002C4C7D" w:rsidRDefault="00251017" w:rsidP="004467EF">
      <w:pPr>
        <w:spacing w:afterLines="50" w:line="900" w:lineRule="exact"/>
        <w:ind w:rightChars="-27" w:right="-57"/>
        <w:jc w:val="distribute"/>
        <w:rPr>
          <w:rFonts w:ascii="方正小标宋简体" w:eastAsia="方正小标宋简体" w:hAnsi="新宋体"/>
          <w:b/>
          <w:color w:val="FF0000"/>
          <w:spacing w:val="40"/>
          <w:w w:val="90"/>
          <w:sz w:val="66"/>
          <w:szCs w:val="128"/>
        </w:rPr>
      </w:pPr>
      <w:r w:rsidRPr="002C4C7D">
        <w:rPr>
          <w:rFonts w:ascii="方正小标宋简体" w:eastAsia="方正小标宋简体" w:hAnsi="新宋体" w:hint="eastAsia"/>
          <w:b/>
          <w:color w:val="FF0000"/>
          <w:spacing w:val="40"/>
          <w:w w:val="90"/>
          <w:sz w:val="66"/>
          <w:szCs w:val="128"/>
        </w:rPr>
        <w:t>内蒙古铁路职业教育集团</w:t>
      </w:r>
    </w:p>
    <w:p w:rsidR="00251017" w:rsidRDefault="00251017" w:rsidP="004467EF">
      <w:pPr>
        <w:pBdr>
          <w:top w:val="thinThickSmallGap" w:sz="24" w:space="1" w:color="FF0000"/>
        </w:pBdr>
        <w:spacing w:afterLines="50"/>
        <w:jc w:val="center"/>
      </w:pPr>
    </w:p>
    <w:p w:rsidR="00BA5258" w:rsidRDefault="00BA5258" w:rsidP="00BA5258">
      <w:pPr>
        <w:spacing w:line="640" w:lineRule="exact"/>
        <w:jc w:val="center"/>
        <w:rPr>
          <w:rFonts w:ascii="方正小标宋简体" w:eastAsia="方正小标宋简体" w:hAnsi="Verdana" w:cs="宋体" w:hint="eastAsia"/>
          <w:bCs/>
          <w:kern w:val="36"/>
          <w:sz w:val="44"/>
          <w:szCs w:val="44"/>
        </w:rPr>
      </w:pPr>
      <w:r w:rsidRPr="005142A1">
        <w:rPr>
          <w:rFonts w:ascii="方正小标宋简体" w:eastAsia="方正小标宋简体" w:hAnsi="Verdana" w:cs="宋体" w:hint="eastAsia"/>
          <w:bCs/>
          <w:kern w:val="36"/>
          <w:sz w:val="44"/>
          <w:szCs w:val="44"/>
        </w:rPr>
        <w:t>内蒙古铁路职业教育集团</w:t>
      </w:r>
    </w:p>
    <w:p w:rsidR="00BA5258" w:rsidRDefault="00BA5258" w:rsidP="00BA5258">
      <w:pPr>
        <w:spacing w:line="640" w:lineRule="exact"/>
        <w:jc w:val="center"/>
        <w:rPr>
          <w:rFonts w:ascii="方正小标宋简体" w:eastAsia="方正小标宋简体" w:hAnsi="Verdana" w:cs="宋体" w:hint="eastAsia"/>
          <w:bCs/>
          <w:kern w:val="36"/>
          <w:sz w:val="44"/>
          <w:szCs w:val="44"/>
        </w:rPr>
      </w:pPr>
      <w:r w:rsidRPr="009F6705">
        <w:rPr>
          <w:rFonts w:ascii="方正小标宋简体" w:eastAsia="方正小标宋简体" w:hAnsi="Verdana" w:cs="宋体"/>
          <w:bCs/>
          <w:kern w:val="36"/>
          <w:sz w:val="44"/>
          <w:szCs w:val="44"/>
        </w:rPr>
        <w:t>成员企业兼职教师团队建设与管理办法</w:t>
      </w:r>
    </w:p>
    <w:p w:rsidR="00BA5258" w:rsidRDefault="00BA5258" w:rsidP="00BA5258">
      <w:pPr>
        <w:spacing w:line="640" w:lineRule="exact"/>
        <w:jc w:val="center"/>
        <w:rPr>
          <w:rFonts w:ascii="Courier New" w:eastAsia="宋体" w:hAnsi="Courier New" w:cs="Courier New" w:hint="eastAsia"/>
          <w:kern w:val="0"/>
          <w:sz w:val="45"/>
          <w:szCs w:val="45"/>
        </w:rPr>
      </w:pPr>
      <w:r w:rsidRPr="009F6705">
        <w:rPr>
          <w:rFonts w:ascii="方正小标宋简体" w:eastAsia="方正小标宋简体" w:hAnsi="Verdana" w:cs="宋体"/>
          <w:bCs/>
          <w:kern w:val="36"/>
          <w:sz w:val="44"/>
          <w:szCs w:val="44"/>
        </w:rPr>
        <w:t>（试行）</w:t>
      </w:r>
    </w:p>
    <w:p w:rsidR="00BA5258" w:rsidRPr="00BA5258" w:rsidRDefault="00BA5258" w:rsidP="00BA5258">
      <w:pPr>
        <w:spacing w:beforeLines="100"/>
        <w:jc w:val="center"/>
        <w:rPr>
          <w:rFonts w:ascii="黑体" w:eastAsia="黑体" w:hAnsi="黑体" w:cs="Courier New" w:hint="eastAsia"/>
          <w:kern w:val="0"/>
          <w:sz w:val="32"/>
          <w:szCs w:val="32"/>
        </w:rPr>
      </w:pPr>
      <w:r w:rsidRPr="009F6705">
        <w:rPr>
          <w:rFonts w:ascii="黑体" w:eastAsia="黑体" w:hAnsi="黑体" w:cs="Courier New" w:hint="eastAsia"/>
          <w:kern w:val="0"/>
          <w:sz w:val="32"/>
          <w:szCs w:val="32"/>
        </w:rPr>
        <w:t>第一章</w:t>
      </w:r>
      <w:r w:rsidRPr="00BA5258">
        <w:rPr>
          <w:rFonts w:ascii="黑体" w:eastAsia="黑体" w:hAnsi="黑体" w:cs="Courier New" w:hint="eastAsia"/>
          <w:kern w:val="0"/>
          <w:sz w:val="32"/>
          <w:szCs w:val="32"/>
        </w:rPr>
        <w:t xml:space="preserve"> </w:t>
      </w:r>
      <w:r w:rsidRPr="009F6705">
        <w:rPr>
          <w:rFonts w:ascii="黑体" w:eastAsia="黑体" w:hAnsi="黑体" w:cs="Courier New" w:hint="eastAsia"/>
          <w:kern w:val="0"/>
          <w:sz w:val="32"/>
          <w:szCs w:val="32"/>
        </w:rPr>
        <w:t>总则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第一条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为进一步加强集团成员企业兼职教师团队建设，加快形成“双结构、双素质”专业教学团队，保障校企合作教学建设、人才培养与社会服务的顺利开展，不断提升人才培养质量与社会服务能力。根据教育部、教育厅等上级有关文件精神，结合集团自身实际，特制定本办法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第二条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集团成员企业兼职教师团队是指以集团成员企业为组织单位，承担职业院校专业教学任务（课程教学、师傅带徒、实训指导、教学建设）的企业专业技术人员、中高级管理人员和能工巧匠等组成的教学团队。集团成员企业兼职教师团队，经成员企业单位推荐，集团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理事会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审核后，由集团正式聘请。</w:t>
      </w:r>
    </w:p>
    <w:p w:rsidR="00BA5258" w:rsidRPr="00BA5258" w:rsidRDefault="00BA5258" w:rsidP="00BA5258">
      <w:pPr>
        <w:widowControl/>
        <w:pBdr>
          <w:bottom w:val="thickThinSmallGap" w:sz="24" w:space="1" w:color="FF0000"/>
        </w:pBdr>
        <w:shd w:val="clear" w:color="auto" w:fill="FFFFFF"/>
        <w:ind w:firstLineChars="200" w:firstLine="640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第三条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集团兼职教师团队建设采取“企业推荐与择优选聘相结合、政策鼓励与个人自愿相结合、教学实践与培训</w:t>
      </w:r>
    </w:p>
    <w:p w:rsidR="00BA5258" w:rsidRPr="00BA5258" w:rsidRDefault="00BA5258" w:rsidP="00BA5258">
      <w:pPr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提升相结合、考核评价与动态管理”的原则，鼓励各成员院校积极参与建设和共享，努力建设一批数量充足、结构合理、素质优良的企业兼职教师团队。</w:t>
      </w:r>
    </w:p>
    <w:p w:rsidR="00BA5258" w:rsidRPr="00BA5258" w:rsidRDefault="00BA5258" w:rsidP="00BA5258">
      <w:pPr>
        <w:jc w:val="center"/>
        <w:rPr>
          <w:rFonts w:ascii="黑体" w:eastAsia="黑体" w:hAnsi="黑体" w:cs="Courier New" w:hint="eastAsia"/>
          <w:kern w:val="0"/>
          <w:sz w:val="32"/>
          <w:szCs w:val="32"/>
        </w:rPr>
      </w:pPr>
      <w:r w:rsidRPr="009F6705">
        <w:rPr>
          <w:rFonts w:ascii="黑体" w:eastAsia="黑体" w:hAnsi="黑体" w:cs="Courier New" w:hint="eastAsia"/>
          <w:kern w:val="0"/>
          <w:sz w:val="32"/>
          <w:szCs w:val="32"/>
        </w:rPr>
        <w:t>第二章</w:t>
      </w:r>
      <w:r w:rsidRPr="00BA5258">
        <w:rPr>
          <w:rFonts w:ascii="黑体" w:eastAsia="黑体" w:hAnsi="黑体" w:cs="Courier New" w:hint="eastAsia"/>
          <w:kern w:val="0"/>
          <w:sz w:val="32"/>
          <w:szCs w:val="32"/>
        </w:rPr>
        <w:t xml:space="preserve"> </w:t>
      </w:r>
      <w:r w:rsidRPr="009F6705">
        <w:rPr>
          <w:rFonts w:ascii="黑体" w:eastAsia="黑体" w:hAnsi="黑体" w:cs="Courier New" w:hint="eastAsia"/>
          <w:kern w:val="0"/>
          <w:sz w:val="32"/>
          <w:szCs w:val="32"/>
        </w:rPr>
        <w:t>基本条件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第四条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集团各成员企业应参照企业兼职教师队伍建设的相关要求，落实人力资源或生产技术管理等部门专门人员，加强与集团和有关成员院校的联系合作，积极争取企业领导的指导支持，协同推进本单位兼职教师团队建设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第五条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团队人数不少于5名，人员结构合理，并至少有</w:t>
      </w:r>
      <w:r w:rsidRPr="009F670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名以上有较为丰富实践经历与实践能力的专业技术人员，与成员院校专业主任保持紧密联系，牵头承担教学建设与人才培养等工作。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第六条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企业兼职教师团队成员应具备以下基本条件：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（1）具有良好的政治思想素质、职业道德、协作意识和奉献精神，乐于兼任职业教育工作；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（2）具有适应参与教学建设、承担专业课程教学或实践指导需要的基本表表达能力，身体健康；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（3）原则上应具有5年以上岗位工作经历，25周岁以上，大专及以上学历或中级及以上职业技术资格；或2年以上工作经历的硕士以上研究生；或具有较强实践能力的能工巧匠。</w:t>
      </w:r>
    </w:p>
    <w:p w:rsidR="00BA5258" w:rsidRPr="00BA5258" w:rsidRDefault="00BA5258" w:rsidP="00BA5258">
      <w:pPr>
        <w:jc w:val="center"/>
        <w:rPr>
          <w:rFonts w:ascii="黑体" w:eastAsia="黑体" w:hAnsi="黑体" w:cs="Courier New" w:hint="eastAsia"/>
          <w:kern w:val="0"/>
          <w:sz w:val="32"/>
          <w:szCs w:val="32"/>
        </w:rPr>
      </w:pPr>
      <w:r w:rsidRPr="009F6705">
        <w:rPr>
          <w:rFonts w:ascii="黑体" w:eastAsia="黑体" w:hAnsi="黑体" w:cs="Courier New" w:hint="eastAsia"/>
          <w:kern w:val="0"/>
          <w:sz w:val="32"/>
          <w:szCs w:val="32"/>
        </w:rPr>
        <w:t>第三章</w:t>
      </w:r>
      <w:r w:rsidRPr="00BA5258">
        <w:rPr>
          <w:rFonts w:ascii="黑体" w:eastAsia="黑体" w:hAnsi="黑体" w:cs="Courier New" w:hint="eastAsia"/>
          <w:kern w:val="0"/>
          <w:sz w:val="32"/>
          <w:szCs w:val="32"/>
        </w:rPr>
        <w:t xml:space="preserve"> </w:t>
      </w:r>
      <w:r w:rsidRPr="009F6705">
        <w:rPr>
          <w:rFonts w:ascii="黑体" w:eastAsia="黑体" w:hAnsi="黑体" w:cs="Courier New" w:hint="eastAsia"/>
          <w:kern w:val="0"/>
          <w:sz w:val="32"/>
          <w:szCs w:val="32"/>
        </w:rPr>
        <w:t>建设方式与要求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第七条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成员企业兼职教师团队建设工作以企业为主，根据团队建设基本要求和企业自身发展实际，与有关专业群产学合作委员会、成员院校共同做好兼职教师推荐、选聘等工作，并同时确定团队建设工作联系人和团队牵头人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第八条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成员企业组建或调整兼职教师团队成员后，应及时将兼职团队组成情况，团队成员身份证、学历学位证书、职称或技能等级证复印件等相关资料报集团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理事会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，经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理事会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审核后由集团统一制发兼职教师聘书。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第九条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承担培养任务（学生在企实习、学徒培养）的成员企业应建立教学安全制度，加强对团队成员教学安全教育，增强安全意识，做好安全防范工作，确保学生入企教学过程中的人身安全。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第十条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成员院校应根据人才培养需要，主动与相关成员企业联系，积极聘请各成员企业兼职教师团队成员担任学校兼职教师，承担课程教学、带徒与实践指导及教学建设等具体教学工作。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第十一条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成员院校应结合教师入企挂职锻炼与人才培养、科技研发推广等项目合作，建立健全学校教师与兼职教师“一对一”结对制度，强化对兼职教师教学业务的指导，互相学习、共同提高。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第十二条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成员企业和成员院校，均应建立兼职教师教学工作档案和年度考核制度，分别将兼职教师在企业和学校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的教学工作纳入年度考核评价范围。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第十三条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集团应定期组织兼职教师开展集中培训，努力提升兼职教师教学能力与水平。</w:t>
      </w:r>
    </w:p>
    <w:p w:rsidR="00BA5258" w:rsidRPr="00BA5258" w:rsidRDefault="00BA5258" w:rsidP="00BA5258">
      <w:pPr>
        <w:jc w:val="center"/>
        <w:rPr>
          <w:rFonts w:ascii="黑体" w:eastAsia="黑体" w:hAnsi="黑体" w:cs="Courier New" w:hint="eastAsia"/>
          <w:kern w:val="0"/>
          <w:sz w:val="32"/>
          <w:szCs w:val="32"/>
        </w:rPr>
      </w:pPr>
      <w:r w:rsidRPr="009F6705">
        <w:rPr>
          <w:rFonts w:ascii="黑体" w:eastAsia="黑体" w:hAnsi="黑体" w:cs="Courier New" w:hint="eastAsia"/>
          <w:kern w:val="0"/>
          <w:sz w:val="32"/>
          <w:szCs w:val="32"/>
        </w:rPr>
        <w:t>第四章</w:t>
      </w:r>
      <w:r w:rsidRPr="00BA5258">
        <w:rPr>
          <w:rFonts w:ascii="黑体" w:eastAsia="黑体" w:hAnsi="黑体" w:cs="Courier New" w:hint="eastAsia"/>
          <w:kern w:val="0"/>
          <w:sz w:val="32"/>
          <w:szCs w:val="32"/>
        </w:rPr>
        <w:t xml:space="preserve"> </w:t>
      </w:r>
      <w:r w:rsidRPr="009F6705">
        <w:rPr>
          <w:rFonts w:ascii="黑体" w:eastAsia="黑体" w:hAnsi="黑体" w:cs="Courier New" w:hint="eastAsia"/>
          <w:kern w:val="0"/>
          <w:sz w:val="32"/>
          <w:szCs w:val="32"/>
        </w:rPr>
        <w:t>团队建设考核评价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第十四条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集团以成员企业、成员院校开展企业兼职评价考核为基础，由集团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理事会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负责每年对成员企业兼职教师团队建设进行考核评价。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第十五条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考核评价主要考察成员企业兼职教师团队基本情况（成员数量、组成结构）、兼职教师承担专业教学和教学建设情况（参与课程教学、带徒培养和实践指导、技术竞赛训练的工作数量和效果，参与成员院校专业、课程、教材建设和基地建设成果）、兼职教师参与培养培训情况（校企“一对一”结对、组织或参与教学培训）等。成员企业兼职教师团队的基本情况，主要参考集团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理事会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备案材料；团队兼职教师承担专业教学、教学建设和组织参与兼职教师培养培训的情况，主要参考集团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理事会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日常统计数据和成员企业兼职教师培养与管理、成员院校兼职教师考核结果等。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第十</w:t>
      </w:r>
      <w:r w:rsidRPr="00BA5258">
        <w:rPr>
          <w:rFonts w:ascii="仿宋_GB2312" w:eastAsia="仿宋_GB2312" w:hAnsi="Arial" w:cs="Arial" w:hint="eastAsia"/>
          <w:kern w:val="0"/>
          <w:sz w:val="32"/>
          <w:szCs w:val="32"/>
        </w:rPr>
        <w:t>六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考核评价采取实地调研和集中评议的方式，通过对有关材料的查阅和实地核实，确定各成员企业兼职教师团队的年度考核等级。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第十</w:t>
      </w:r>
      <w:r w:rsidRPr="00BA5258">
        <w:rPr>
          <w:rFonts w:ascii="仿宋_GB2312" w:eastAsia="仿宋_GB2312" w:hAnsi="Arial" w:cs="Arial" w:hint="eastAsia"/>
          <w:kern w:val="0"/>
          <w:sz w:val="32"/>
          <w:szCs w:val="32"/>
        </w:rPr>
        <w:t>七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成员企业兼职教师团队合格的基本标准：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（1）团队成员数量结构、全体组成成员的基本条件符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合兼职教师团队建设基本要求；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（2）团队成员积极参加相关专业群、集团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理事会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等组织的教学业务培训，参与专项培训率达到2/3以上；已有2/3以上团队成员与有关成员院校专业教师建立“一对一”结对联系；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（3）评价考核当年度内，实际承担教学建设与教学工作具体任务的团队成员占团队总人数的50%以上，并在成员院校兼职教师年度教学业绩考核中全部合格。</w:t>
      </w:r>
    </w:p>
    <w:p w:rsidR="00BA5258" w:rsidRPr="00BA5258" w:rsidRDefault="00BA5258" w:rsidP="00BA5258">
      <w:pPr>
        <w:jc w:val="center"/>
        <w:rPr>
          <w:rFonts w:ascii="黑体" w:eastAsia="黑体" w:hAnsi="黑体" w:cs="Courier New" w:hint="eastAsia"/>
          <w:kern w:val="0"/>
          <w:sz w:val="32"/>
          <w:szCs w:val="32"/>
        </w:rPr>
      </w:pPr>
      <w:r w:rsidRPr="009F6705">
        <w:rPr>
          <w:rFonts w:ascii="黑体" w:eastAsia="黑体" w:hAnsi="黑体" w:cs="Courier New" w:hint="eastAsia"/>
          <w:kern w:val="0"/>
          <w:sz w:val="32"/>
          <w:szCs w:val="32"/>
        </w:rPr>
        <w:t>第五章</w:t>
      </w:r>
      <w:r w:rsidRPr="00BA5258">
        <w:rPr>
          <w:rFonts w:ascii="黑体" w:eastAsia="黑体" w:hAnsi="黑体" w:cs="Courier New" w:hint="eastAsia"/>
          <w:kern w:val="0"/>
          <w:sz w:val="32"/>
          <w:szCs w:val="32"/>
        </w:rPr>
        <w:t xml:space="preserve"> </w:t>
      </w:r>
      <w:r w:rsidRPr="009F6705">
        <w:rPr>
          <w:rFonts w:ascii="黑体" w:eastAsia="黑体" w:hAnsi="黑体" w:cs="Courier New" w:hint="eastAsia"/>
          <w:kern w:val="0"/>
          <w:sz w:val="32"/>
          <w:szCs w:val="32"/>
        </w:rPr>
        <w:t>支持政策与激励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第十</w:t>
      </w:r>
      <w:r w:rsidRPr="00BA5258">
        <w:rPr>
          <w:rFonts w:ascii="仿宋_GB2312" w:eastAsia="仿宋_GB2312" w:hAnsi="Arial" w:cs="Arial" w:hint="eastAsia"/>
          <w:kern w:val="0"/>
          <w:sz w:val="32"/>
          <w:szCs w:val="32"/>
        </w:rPr>
        <w:t>八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集团对聘任的企业兼职教师，按照其技能水平、教学能力和学历学位等情况，分别聘任为首席兼职教师或兼职讲师。并对实际承担教学任务、年度考核合格的兼职教师给予一定的聘任津贴。聘任津贴的发放由成员企业申报，相关成员院校及集团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理事会审核，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集团审批后统一发放。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第十</w:t>
      </w:r>
      <w:r w:rsidRPr="00BA5258">
        <w:rPr>
          <w:rFonts w:ascii="仿宋_GB2312" w:eastAsia="仿宋_GB2312" w:hAnsi="Arial" w:cs="Arial" w:hint="eastAsia"/>
          <w:kern w:val="0"/>
          <w:sz w:val="32"/>
          <w:szCs w:val="32"/>
        </w:rPr>
        <w:t>九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各成员院校应对承担教学建设、课程教学与实践指导等具体任务的兼职教师，按照学校兼职教师课酬标准与计量办法，及时支付给兼职教师相应的课酬或津贴。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</w:t>
      </w:r>
      <w:r w:rsidRPr="00BA5258">
        <w:rPr>
          <w:rFonts w:ascii="仿宋_GB2312" w:eastAsia="仿宋_GB2312" w:hAnsi="Arial" w:cs="Arial" w:hint="eastAsia"/>
          <w:kern w:val="0"/>
          <w:sz w:val="32"/>
          <w:szCs w:val="32"/>
        </w:rPr>
        <w:t>二十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="0022002C">
        <w:rPr>
          <w:rFonts w:ascii="仿宋_GB2312" w:eastAsia="仿宋_GB2312" w:hAnsi="Arial" w:cs="Arial" w:hint="eastAsia"/>
          <w:kern w:val="0"/>
          <w:sz w:val="32"/>
          <w:szCs w:val="32"/>
        </w:rPr>
        <w:t>各成员院校应准确申报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兼职教师专项补贴，经费下达后应及时划拨至相关成员企业，兼职教师聘任补贴由兼职教师全额享有。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</w:t>
      </w:r>
      <w:r w:rsidRPr="00BA5258">
        <w:rPr>
          <w:rFonts w:ascii="仿宋_GB2312" w:eastAsia="仿宋_GB2312" w:hAnsi="Arial" w:cs="Arial" w:hint="eastAsia"/>
          <w:kern w:val="0"/>
          <w:sz w:val="32"/>
          <w:szCs w:val="32"/>
        </w:rPr>
        <w:t>二十一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成员企业应在工作任务及时间安排上，对兼职教师兼职从事教学建设与日常教学工作以适当的照顾，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并将兼职承担教学建设与教学工作的经历与业绩，作为兼职教师技术技能职务职级晋升的重要参考条件。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第二十</w:t>
      </w:r>
      <w:r w:rsidRPr="00BA5258">
        <w:rPr>
          <w:rFonts w:ascii="仿宋_GB2312" w:eastAsia="仿宋_GB2312" w:hAnsi="Arial" w:cs="Arial" w:hint="eastAsia"/>
          <w:kern w:val="0"/>
          <w:sz w:val="32"/>
          <w:szCs w:val="32"/>
        </w:rPr>
        <w:t>二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集团在产学研共同体、跨企业培训中心、协同创新中心等建设项目立项和年度产学合作先进单位、职业教育贡献奖等评选中，将兼职教师团队建设情况作为重要的考察点。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第二十</w:t>
      </w:r>
      <w:r w:rsidRPr="00BA5258">
        <w:rPr>
          <w:rFonts w:ascii="仿宋_GB2312" w:eastAsia="仿宋_GB2312" w:hAnsi="Arial" w:cs="Arial" w:hint="eastAsia"/>
          <w:kern w:val="0"/>
          <w:sz w:val="32"/>
          <w:szCs w:val="32"/>
        </w:rPr>
        <w:t>三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集团每年结合成员企业兼职教师团队建设评价考核工作，开展优秀兼职教师团队和优秀兼职教师评选活动，并对年度优秀兼职教师团队和优秀兼职教师进行表彰奖励。</w:t>
      </w:r>
    </w:p>
    <w:p w:rsidR="00BA5258" w:rsidRPr="00BA5258" w:rsidRDefault="00BA5258" w:rsidP="00BA5258">
      <w:pPr>
        <w:jc w:val="center"/>
        <w:rPr>
          <w:rFonts w:ascii="黑体" w:eastAsia="黑体" w:hAnsi="黑体" w:cs="Courier New" w:hint="eastAsia"/>
          <w:kern w:val="0"/>
          <w:sz w:val="32"/>
          <w:szCs w:val="32"/>
        </w:rPr>
      </w:pPr>
      <w:r w:rsidRPr="009F6705">
        <w:rPr>
          <w:rFonts w:ascii="黑体" w:eastAsia="黑体" w:hAnsi="黑体" w:cs="Courier New" w:hint="eastAsia"/>
          <w:kern w:val="0"/>
          <w:sz w:val="32"/>
          <w:szCs w:val="32"/>
        </w:rPr>
        <w:t>第六章</w:t>
      </w:r>
      <w:r w:rsidRPr="00BA5258">
        <w:rPr>
          <w:rFonts w:ascii="黑体" w:eastAsia="黑体" w:hAnsi="黑体" w:cs="Courier New" w:hint="eastAsia"/>
          <w:kern w:val="0"/>
          <w:sz w:val="32"/>
          <w:szCs w:val="32"/>
        </w:rPr>
        <w:t xml:space="preserve"> </w:t>
      </w:r>
      <w:r w:rsidRPr="009F6705">
        <w:rPr>
          <w:rFonts w:ascii="黑体" w:eastAsia="黑体" w:hAnsi="黑体" w:cs="Courier New" w:hint="eastAsia"/>
          <w:kern w:val="0"/>
          <w:sz w:val="32"/>
          <w:szCs w:val="32"/>
        </w:rPr>
        <w:t>附则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第二十</w:t>
      </w:r>
      <w:r w:rsidRPr="00BA5258">
        <w:rPr>
          <w:rFonts w:ascii="仿宋_GB2312" w:eastAsia="仿宋_GB2312" w:hAnsi="Arial" w:cs="Arial" w:hint="eastAsia"/>
          <w:kern w:val="0"/>
          <w:sz w:val="32"/>
          <w:szCs w:val="32"/>
        </w:rPr>
        <w:t>四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本办法自2018年起开始执行。</w:t>
      </w:r>
    </w:p>
    <w:p w:rsidR="00BA5258" w:rsidRPr="00BA5258" w:rsidRDefault="00BA5258" w:rsidP="00BA525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第二十</w:t>
      </w:r>
      <w:r w:rsidRPr="00BA5258">
        <w:rPr>
          <w:rFonts w:ascii="仿宋_GB2312" w:eastAsia="仿宋_GB2312" w:hAnsi="Arial" w:cs="Arial" w:hint="eastAsia"/>
          <w:kern w:val="0"/>
          <w:sz w:val="32"/>
          <w:szCs w:val="32"/>
        </w:rPr>
        <w:t>五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本办法由集团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事理会</w:t>
      </w:r>
      <w:r w:rsidRPr="009F6705">
        <w:rPr>
          <w:rFonts w:ascii="仿宋_GB2312" w:eastAsia="仿宋_GB2312" w:hAnsi="Arial" w:cs="Arial" w:hint="eastAsia"/>
          <w:kern w:val="0"/>
          <w:sz w:val="32"/>
          <w:szCs w:val="32"/>
        </w:rPr>
        <w:t>负责解释。</w:t>
      </w:r>
      <w:r w:rsidRPr="00BA525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sectPr w:rsidR="00BA5258" w:rsidRPr="00BA5258" w:rsidSect="009641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58" w:rsidRDefault="00BA5258" w:rsidP="000768EE">
      <w:r>
        <w:separator/>
      </w:r>
    </w:p>
  </w:endnote>
  <w:endnote w:type="continuationSeparator" w:id="0">
    <w:p w:rsidR="00BA5258" w:rsidRDefault="00BA5258" w:rsidP="0007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6115"/>
      <w:docPartObj>
        <w:docPartGallery w:val="Page Numbers (Bottom of Page)"/>
        <w:docPartUnique/>
      </w:docPartObj>
    </w:sdtPr>
    <w:sdtContent>
      <w:p w:rsidR="00BA5258" w:rsidRDefault="00BA5258" w:rsidP="00BA5258">
        <w:pPr>
          <w:pStyle w:val="a4"/>
          <w:jc w:val="center"/>
        </w:pPr>
        <w:r w:rsidRPr="00BA5258">
          <w:rPr>
            <w:rFonts w:asciiTheme="minorEastAsia" w:hAnsiTheme="minorEastAsia" w:hint="eastAsia"/>
            <w:sz w:val="24"/>
            <w:szCs w:val="24"/>
          </w:rPr>
          <w:t>-</w:t>
        </w:r>
        <w:r w:rsidRPr="00BA5258">
          <w:rPr>
            <w:rFonts w:asciiTheme="minorEastAsia" w:hAnsiTheme="minorEastAsia"/>
            <w:sz w:val="24"/>
            <w:szCs w:val="24"/>
          </w:rPr>
          <w:fldChar w:fldCharType="begin"/>
        </w:r>
        <w:r w:rsidRPr="00BA5258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BA5258">
          <w:rPr>
            <w:rFonts w:asciiTheme="minorEastAsia" w:hAnsiTheme="minorEastAsia"/>
            <w:sz w:val="24"/>
            <w:szCs w:val="24"/>
          </w:rPr>
          <w:fldChar w:fldCharType="separate"/>
        </w:r>
        <w:r w:rsidR="0022002C" w:rsidRPr="0022002C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 w:rsidRPr="00BA5258">
          <w:rPr>
            <w:rFonts w:asciiTheme="minorEastAsia" w:hAnsiTheme="minorEastAsia"/>
            <w:sz w:val="24"/>
            <w:szCs w:val="24"/>
          </w:rPr>
          <w:fldChar w:fldCharType="end"/>
        </w:r>
        <w:r w:rsidRPr="00BA5258">
          <w:rPr>
            <w:rFonts w:asciiTheme="minorEastAsia" w:hAnsiTheme="minorEastAsia" w:hint="eastAsia"/>
            <w:sz w:val="24"/>
            <w:szCs w:val="24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58" w:rsidRDefault="00BA5258" w:rsidP="000768EE">
      <w:r>
        <w:separator/>
      </w:r>
    </w:p>
  </w:footnote>
  <w:footnote w:type="continuationSeparator" w:id="0">
    <w:p w:rsidR="00BA5258" w:rsidRDefault="00BA5258" w:rsidP="00076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8EE"/>
    <w:rsid w:val="000768EE"/>
    <w:rsid w:val="0022002C"/>
    <w:rsid w:val="00251017"/>
    <w:rsid w:val="003171A2"/>
    <w:rsid w:val="003939CB"/>
    <w:rsid w:val="004467EF"/>
    <w:rsid w:val="00662C6F"/>
    <w:rsid w:val="009641A3"/>
    <w:rsid w:val="009955C7"/>
    <w:rsid w:val="00BA5258"/>
    <w:rsid w:val="00C318D4"/>
    <w:rsid w:val="00C3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A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A52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8EE"/>
    <w:rPr>
      <w:sz w:val="18"/>
      <w:szCs w:val="18"/>
    </w:rPr>
  </w:style>
  <w:style w:type="character" w:customStyle="1" w:styleId="time3">
    <w:name w:val="time3"/>
    <w:basedOn w:val="a0"/>
    <w:rsid w:val="000768EE"/>
    <w:rPr>
      <w:rFonts w:ascii="Arial" w:hAnsi="Arial" w:cs="Arial" w:hint="default"/>
      <w:color w:val="005DD1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10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101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A525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2019-05-09T15:52:00Z</dcterms:created>
  <dcterms:modified xsi:type="dcterms:W3CDTF">2019-05-09T15:52:00Z</dcterms:modified>
</cp:coreProperties>
</file>